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68" w:rsidRDefault="00216768" w:rsidP="00216768">
      <w:pPr>
        <w:rPr>
          <w:rFonts w:ascii="CG Times" w:hAnsi="CG Times"/>
          <w:b/>
          <w:bCs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D719F66" wp14:editId="5AFCD748">
            <wp:simplePos x="0" y="0"/>
            <wp:positionH relativeFrom="column">
              <wp:posOffset>3038475</wp:posOffset>
            </wp:positionH>
            <wp:positionV relativeFrom="paragraph">
              <wp:posOffset>15875</wp:posOffset>
            </wp:positionV>
            <wp:extent cx="745490" cy="7810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768" w:rsidRDefault="00216768" w:rsidP="00216768">
      <w:pPr>
        <w:tabs>
          <w:tab w:val="left" w:pos="720"/>
        </w:tabs>
        <w:ind w:left="720"/>
        <w:rPr>
          <w:b/>
          <w:sz w:val="36"/>
          <w:szCs w:val="36"/>
        </w:rPr>
      </w:pPr>
    </w:p>
    <w:p w:rsidR="00216768" w:rsidRDefault="00216768" w:rsidP="00216768">
      <w:pPr>
        <w:tabs>
          <w:tab w:val="left" w:pos="720"/>
        </w:tabs>
        <w:ind w:left="720"/>
        <w:rPr>
          <w:b/>
          <w:sz w:val="36"/>
          <w:szCs w:val="36"/>
        </w:rPr>
      </w:pPr>
    </w:p>
    <w:p w:rsidR="00216768" w:rsidRDefault="00216768" w:rsidP="00FC4B12">
      <w:pPr>
        <w:tabs>
          <w:tab w:val="left" w:pos="720"/>
        </w:tabs>
        <w:rPr>
          <w:b/>
          <w:sz w:val="36"/>
          <w:szCs w:val="36"/>
        </w:rPr>
      </w:pPr>
    </w:p>
    <w:p w:rsidR="00216768" w:rsidRDefault="00216768" w:rsidP="00216768">
      <w:pPr>
        <w:jc w:val="center"/>
        <w:rPr>
          <w:rFonts w:ascii="CG Times" w:hAnsi="CG Times"/>
          <w:b/>
          <w:bCs/>
          <w:sz w:val="36"/>
          <w:szCs w:val="36"/>
        </w:rPr>
      </w:pPr>
      <w:r>
        <w:rPr>
          <w:rFonts w:ascii="CG Times" w:hAnsi="CG Times"/>
          <w:b/>
          <w:bCs/>
          <w:sz w:val="36"/>
          <w:szCs w:val="36"/>
        </w:rPr>
        <w:t>CITY OF ATLANTA</w:t>
      </w:r>
    </w:p>
    <w:p w:rsidR="00216768" w:rsidRDefault="00216768" w:rsidP="00216768">
      <w:pPr>
        <w:jc w:val="center"/>
        <w:rPr>
          <w:rFonts w:ascii="CG Times" w:hAnsi="CG Times"/>
          <w:b/>
          <w:bCs/>
          <w:sz w:val="32"/>
          <w:szCs w:val="32"/>
        </w:rPr>
        <w:sectPr w:rsidR="00216768" w:rsidSect="006511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360" w:right="720" w:bottom="360" w:left="72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475"/>
        </w:sectPr>
      </w:pPr>
    </w:p>
    <w:p w:rsidR="00216768" w:rsidRDefault="00216768" w:rsidP="00216768">
      <w:pPr>
        <w:rPr>
          <w:rFonts w:ascii="CG Times" w:hAnsi="CG Times"/>
          <w:b/>
          <w:bCs/>
          <w:sz w:val="18"/>
          <w:szCs w:val="16"/>
        </w:rPr>
      </w:pPr>
      <w:r>
        <w:rPr>
          <w:rFonts w:ascii="CG Times" w:hAnsi="CG Times"/>
          <w:b/>
          <w:bCs/>
          <w:sz w:val="18"/>
          <w:szCs w:val="16"/>
        </w:rPr>
        <w:lastRenderedPageBreak/>
        <w:t xml:space="preserve">     KASIM REED</w:t>
      </w:r>
    </w:p>
    <w:p w:rsidR="00216768" w:rsidRDefault="00216768" w:rsidP="00216768">
      <w:pPr>
        <w:pStyle w:val="Heading1"/>
        <w:rPr>
          <w:b/>
          <w:bCs/>
          <w:sz w:val="18"/>
        </w:rPr>
      </w:pPr>
      <w:r>
        <w:rPr>
          <w:b/>
          <w:bCs/>
          <w:sz w:val="18"/>
        </w:rPr>
        <w:t xml:space="preserve">          MAYOR</w:t>
      </w:r>
    </w:p>
    <w:p w:rsidR="00216768" w:rsidRDefault="00216768" w:rsidP="00216768">
      <w:pPr>
        <w:jc w:val="center"/>
        <w:rPr>
          <w:rFonts w:ascii="CG Times" w:hAnsi="CG Times"/>
          <w:b/>
          <w:bCs/>
          <w:sz w:val="14"/>
          <w:szCs w:val="14"/>
        </w:rPr>
      </w:pPr>
    </w:p>
    <w:p w:rsidR="00216768" w:rsidRDefault="00216768" w:rsidP="00216768">
      <w:pPr>
        <w:rPr>
          <w:rFonts w:ascii="CG Times" w:hAnsi="CG Times"/>
          <w:b/>
          <w:bCs/>
          <w:sz w:val="16"/>
          <w:szCs w:val="16"/>
        </w:rPr>
      </w:pPr>
      <w:r>
        <w:rPr>
          <w:rFonts w:ascii="CG Times" w:hAnsi="CG Times"/>
          <w:b/>
          <w:bCs/>
          <w:sz w:val="14"/>
          <w:szCs w:val="14"/>
        </w:rPr>
        <w:br w:type="column"/>
      </w:r>
      <w:r>
        <w:rPr>
          <w:rFonts w:ascii="CG Times" w:hAnsi="CG Times"/>
          <w:b/>
          <w:bCs/>
          <w:sz w:val="14"/>
          <w:szCs w:val="14"/>
        </w:rPr>
        <w:lastRenderedPageBreak/>
        <w:t xml:space="preserve">          </w:t>
      </w:r>
      <w:r>
        <w:rPr>
          <w:rFonts w:ascii="CG Times" w:hAnsi="CG Times"/>
          <w:b/>
          <w:bCs/>
          <w:sz w:val="16"/>
          <w:szCs w:val="16"/>
        </w:rPr>
        <w:t>55 TRINITY AVE., SW, ATLANTA, GEORGIA 30303-0324</w:t>
      </w:r>
    </w:p>
    <w:p w:rsidR="00216768" w:rsidRDefault="00216768" w:rsidP="00216768">
      <w:pPr>
        <w:rPr>
          <w:rFonts w:ascii="CG Times" w:hAnsi="CG Times"/>
          <w:b/>
          <w:bCs/>
          <w:sz w:val="16"/>
          <w:szCs w:val="16"/>
        </w:rPr>
      </w:pPr>
      <w:r>
        <w:rPr>
          <w:rFonts w:ascii="CG Times" w:hAnsi="CG Times"/>
          <w:b/>
          <w:bCs/>
          <w:sz w:val="16"/>
          <w:szCs w:val="16"/>
        </w:rPr>
        <w:t xml:space="preserve">                             SUITE 4700, CITY HALL - SOUTH</w:t>
      </w:r>
    </w:p>
    <w:p w:rsidR="00216768" w:rsidRDefault="00216768" w:rsidP="00216768">
      <w:pPr>
        <w:rPr>
          <w:rFonts w:ascii="CG Times" w:hAnsi="CG Times"/>
          <w:b/>
          <w:bCs/>
          <w:sz w:val="16"/>
          <w:szCs w:val="16"/>
        </w:rPr>
      </w:pPr>
      <w:r>
        <w:rPr>
          <w:rFonts w:ascii="CG Times" w:hAnsi="CG Times"/>
          <w:b/>
          <w:bCs/>
          <w:sz w:val="16"/>
          <w:szCs w:val="16"/>
        </w:rPr>
        <w:t xml:space="preserve">                                                  (404) 330-6240</w:t>
      </w:r>
    </w:p>
    <w:p w:rsidR="00216768" w:rsidRDefault="00216768" w:rsidP="00216768">
      <w:pPr>
        <w:jc w:val="center"/>
        <w:rPr>
          <w:rFonts w:ascii="CG Times" w:hAnsi="CG Times"/>
          <w:b/>
          <w:bCs/>
          <w:sz w:val="16"/>
          <w:szCs w:val="16"/>
        </w:rPr>
      </w:pPr>
      <w:r>
        <w:rPr>
          <w:rFonts w:ascii="CG Times" w:hAnsi="CG Times"/>
          <w:b/>
          <w:bCs/>
          <w:sz w:val="16"/>
          <w:szCs w:val="16"/>
        </w:rPr>
        <w:t>FAX (404) 658-7552</w:t>
      </w:r>
    </w:p>
    <w:p w:rsidR="00216768" w:rsidRDefault="00216768" w:rsidP="00216768">
      <w:pPr>
        <w:jc w:val="center"/>
        <w:rPr>
          <w:rFonts w:ascii="CG Times" w:hAnsi="CG Times"/>
          <w:b/>
          <w:bCs/>
          <w:spacing w:val="2"/>
          <w:sz w:val="14"/>
          <w:szCs w:val="14"/>
        </w:rPr>
      </w:pPr>
      <w:proofErr w:type="gramStart"/>
      <w:r>
        <w:rPr>
          <w:rFonts w:ascii="CG Times" w:hAnsi="CG Times"/>
          <w:b/>
          <w:bCs/>
          <w:sz w:val="16"/>
          <w:szCs w:val="16"/>
        </w:rPr>
        <w:t>email</w:t>
      </w:r>
      <w:proofErr w:type="gramEnd"/>
      <w:r>
        <w:rPr>
          <w:rFonts w:ascii="CG Times" w:hAnsi="CG Times"/>
          <w:b/>
          <w:bCs/>
          <w:sz w:val="16"/>
          <w:szCs w:val="16"/>
        </w:rPr>
        <w:t>:  publicworks@atlanta.gov</w:t>
      </w:r>
      <w:r>
        <w:rPr>
          <w:rFonts w:ascii="CG Times" w:hAnsi="CG Times"/>
          <w:b/>
          <w:bCs/>
          <w:sz w:val="16"/>
          <w:szCs w:val="16"/>
        </w:rPr>
        <w:br w:type="column"/>
      </w:r>
      <w:r>
        <w:rPr>
          <w:rFonts w:ascii="CG Times" w:hAnsi="CG Times"/>
          <w:b/>
          <w:bCs/>
          <w:sz w:val="16"/>
          <w:szCs w:val="16"/>
        </w:rPr>
        <w:lastRenderedPageBreak/>
        <w:t xml:space="preserve"> </w:t>
      </w:r>
      <w:r>
        <w:rPr>
          <w:rFonts w:ascii="CG Times" w:hAnsi="CG Times"/>
          <w:b/>
          <w:bCs/>
          <w:spacing w:val="2"/>
          <w:sz w:val="14"/>
          <w:szCs w:val="14"/>
        </w:rPr>
        <w:t>DEPARTMENT  OF  PUBLIC  WORKS</w:t>
      </w:r>
    </w:p>
    <w:p w:rsidR="00216768" w:rsidRDefault="00216768" w:rsidP="00216768">
      <w:pPr>
        <w:jc w:val="center"/>
        <w:rPr>
          <w:rFonts w:ascii="CG Times" w:hAnsi="CG Times"/>
          <w:b/>
          <w:bCs/>
          <w:sz w:val="16"/>
          <w:szCs w:val="14"/>
        </w:rPr>
      </w:pPr>
    </w:p>
    <w:p w:rsidR="00216768" w:rsidRPr="003B2F71" w:rsidRDefault="00216768" w:rsidP="00216768">
      <w:pPr>
        <w:jc w:val="center"/>
        <w:rPr>
          <w:rFonts w:ascii="CG Times" w:hAnsi="CG Times"/>
          <w:b/>
          <w:bCs/>
          <w:sz w:val="17"/>
          <w:szCs w:val="17"/>
        </w:rPr>
      </w:pPr>
      <w:r w:rsidRPr="003B2F71">
        <w:rPr>
          <w:rFonts w:ascii="CG Times" w:hAnsi="CG Times"/>
          <w:b/>
          <w:bCs/>
          <w:sz w:val="17"/>
          <w:szCs w:val="17"/>
        </w:rPr>
        <w:t>Richard Mendoza</w:t>
      </w:r>
    </w:p>
    <w:p w:rsidR="00216768" w:rsidRPr="003B2F71" w:rsidRDefault="00216768" w:rsidP="00216768">
      <w:pPr>
        <w:pStyle w:val="Heading3"/>
        <w:jc w:val="center"/>
        <w:rPr>
          <w:sz w:val="17"/>
          <w:szCs w:val="17"/>
        </w:rPr>
      </w:pPr>
      <w:r w:rsidRPr="003B2F71">
        <w:rPr>
          <w:sz w:val="17"/>
          <w:szCs w:val="17"/>
        </w:rPr>
        <w:t>Commissioner</w:t>
      </w:r>
    </w:p>
    <w:p w:rsidR="00216768" w:rsidRDefault="00216768" w:rsidP="00216768">
      <w:pPr>
        <w:spacing w:line="80" w:lineRule="auto"/>
        <w:jc w:val="center"/>
        <w:rPr>
          <w:rFonts w:ascii="CG Times" w:hAnsi="CG Times"/>
          <w:b/>
          <w:bCs/>
          <w:sz w:val="16"/>
          <w:szCs w:val="14"/>
        </w:rPr>
      </w:pPr>
    </w:p>
    <w:p w:rsidR="00216768" w:rsidRDefault="00216768" w:rsidP="00216768">
      <w:pPr>
        <w:spacing w:line="80" w:lineRule="auto"/>
        <w:rPr>
          <w:rFonts w:ascii="CG Times" w:hAnsi="CG Times"/>
          <w:b/>
          <w:bCs/>
          <w:sz w:val="16"/>
          <w:szCs w:val="14"/>
        </w:rPr>
      </w:pPr>
    </w:p>
    <w:p w:rsidR="00216768" w:rsidRDefault="00216768" w:rsidP="00216768">
      <w:pPr>
        <w:jc w:val="center"/>
        <w:rPr>
          <w:rFonts w:ascii="CG Times" w:hAnsi="CG Times"/>
          <w:b/>
          <w:bCs/>
          <w:sz w:val="14"/>
          <w:szCs w:val="14"/>
        </w:rPr>
      </w:pPr>
      <w:r>
        <w:rPr>
          <w:rFonts w:ascii="CG Times" w:hAnsi="CG Times"/>
          <w:b/>
          <w:bCs/>
          <w:sz w:val="14"/>
          <w:szCs w:val="14"/>
        </w:rPr>
        <w:t>Larry King</w:t>
      </w:r>
    </w:p>
    <w:p w:rsidR="00216768" w:rsidRDefault="00216768" w:rsidP="00216768">
      <w:pPr>
        <w:jc w:val="center"/>
        <w:rPr>
          <w:rFonts w:ascii="CG Times" w:hAnsi="CG Times"/>
          <w:b/>
          <w:bCs/>
          <w:sz w:val="14"/>
          <w:szCs w:val="14"/>
        </w:rPr>
        <w:sectPr w:rsidR="00216768" w:rsidSect="00651137">
          <w:type w:val="continuous"/>
          <w:pgSz w:w="12240" w:h="15840" w:code="1"/>
          <w:pgMar w:top="360" w:right="720" w:bottom="360" w:left="72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3" w:space="216" w:equalWidth="0">
            <w:col w:w="2592" w:space="216"/>
            <w:col w:w="5184" w:space="216"/>
            <w:col w:w="2592"/>
          </w:cols>
        </w:sectPr>
      </w:pPr>
      <w:r>
        <w:rPr>
          <w:rFonts w:ascii="CG Times" w:hAnsi="CG Times"/>
          <w:b/>
          <w:bCs/>
          <w:sz w:val="14"/>
          <w:szCs w:val="14"/>
        </w:rPr>
        <w:t>Deputy Commissioner</w:t>
      </w:r>
    </w:p>
    <w:p w:rsidR="00FC4B12" w:rsidRPr="00BB053D" w:rsidRDefault="00216768" w:rsidP="00216768">
      <w:pPr>
        <w:jc w:val="center"/>
        <w:rPr>
          <w:rFonts w:ascii="Arial" w:hAnsi="Arial" w:cs="Arial"/>
          <w:b/>
          <w:bCs/>
          <w:color w:val="FF0000"/>
          <w:sz w:val="48"/>
          <w:szCs w:val="48"/>
        </w:rPr>
      </w:pPr>
      <w:r w:rsidRPr="00BB053D">
        <w:rPr>
          <w:rFonts w:ascii="Arial" w:hAnsi="Arial" w:cs="Arial"/>
          <w:b/>
          <w:bCs/>
          <w:color w:val="FF0000"/>
          <w:sz w:val="48"/>
          <w:szCs w:val="48"/>
        </w:rPr>
        <w:lastRenderedPageBreak/>
        <w:t xml:space="preserve">The City of Atlanta </w:t>
      </w:r>
    </w:p>
    <w:p w:rsidR="00216768" w:rsidRPr="00BB053D" w:rsidRDefault="00436C42" w:rsidP="00FC4B12">
      <w:pPr>
        <w:jc w:val="center"/>
        <w:rPr>
          <w:color w:val="FF0000"/>
          <w:sz w:val="48"/>
          <w:szCs w:val="48"/>
        </w:rPr>
      </w:pPr>
      <w:r>
        <w:rPr>
          <w:rFonts w:ascii="Arial" w:hAnsi="Arial" w:cs="Arial"/>
          <w:b/>
          <w:bCs/>
          <w:color w:val="FF0000"/>
          <w:sz w:val="48"/>
          <w:szCs w:val="48"/>
        </w:rPr>
        <w:t>Continues to Recycle</w:t>
      </w:r>
      <w:r w:rsidR="00216768" w:rsidRPr="00BB053D">
        <w:rPr>
          <w:rFonts w:ascii="Arial" w:hAnsi="Arial" w:cs="Arial"/>
          <w:b/>
          <w:bCs/>
          <w:color w:val="FF0000"/>
          <w:sz w:val="48"/>
          <w:szCs w:val="48"/>
        </w:rPr>
        <w:t xml:space="preserve"> Glass</w:t>
      </w:r>
    </w:p>
    <w:p w:rsidR="00FC4B12" w:rsidRPr="00216768" w:rsidRDefault="00FC4B12" w:rsidP="00FC4B12">
      <w:pPr>
        <w:jc w:val="center"/>
        <w:rPr>
          <w:color w:val="FF0000"/>
          <w:sz w:val="40"/>
          <w:szCs w:val="40"/>
        </w:rPr>
      </w:pPr>
    </w:p>
    <w:p w:rsidR="00216768" w:rsidRPr="00133800" w:rsidRDefault="00216768" w:rsidP="00FC4B12">
      <w:pPr>
        <w:jc w:val="both"/>
        <w:rPr>
          <w:rFonts w:ascii="Arial" w:hAnsi="Arial" w:cs="Arial"/>
          <w:sz w:val="20"/>
          <w:szCs w:val="20"/>
        </w:rPr>
      </w:pPr>
      <w:r w:rsidRPr="00133800">
        <w:rPr>
          <w:rFonts w:ascii="Arial" w:hAnsi="Arial" w:cs="Arial"/>
          <w:sz w:val="20"/>
          <w:szCs w:val="20"/>
        </w:rPr>
        <w:t xml:space="preserve">City of Atlanta residents can continue to recycle glass at the curbside. </w:t>
      </w:r>
      <w:r w:rsidR="00133800" w:rsidRPr="00133800">
        <w:rPr>
          <w:rFonts w:ascii="Arial" w:hAnsi="Arial" w:cs="Arial"/>
          <w:sz w:val="20"/>
          <w:szCs w:val="20"/>
        </w:rPr>
        <w:t xml:space="preserve">This glass is brought to our Materials Recovery Facility (MFR) where it is then recycled.  </w:t>
      </w:r>
      <w:r w:rsidR="00C244D0" w:rsidRPr="00133800">
        <w:rPr>
          <w:rFonts w:ascii="Arial" w:hAnsi="Arial" w:cs="Arial"/>
          <w:sz w:val="20"/>
          <w:szCs w:val="20"/>
        </w:rPr>
        <w:t>The City of Atlanta aims to be one of the nation’s top 10 cities for sustainability</w:t>
      </w:r>
      <w:r w:rsidR="00133800" w:rsidRPr="00133800">
        <w:rPr>
          <w:rFonts w:ascii="Arial" w:hAnsi="Arial" w:cs="Arial"/>
          <w:sz w:val="20"/>
          <w:szCs w:val="20"/>
        </w:rPr>
        <w:t>,</w:t>
      </w:r>
      <w:r w:rsidR="00C23E50">
        <w:rPr>
          <w:rFonts w:ascii="Arial" w:hAnsi="Arial" w:cs="Arial"/>
          <w:sz w:val="20"/>
          <w:szCs w:val="20"/>
        </w:rPr>
        <w:t xml:space="preserve"> and </w:t>
      </w:r>
      <w:r w:rsidR="00C244D0" w:rsidRPr="00133800">
        <w:rPr>
          <w:rFonts w:ascii="Arial" w:hAnsi="Arial" w:cs="Arial"/>
          <w:sz w:val="20"/>
          <w:szCs w:val="20"/>
        </w:rPr>
        <w:t>recycling plays a major role in achieving this goal.</w:t>
      </w:r>
    </w:p>
    <w:p w:rsidR="00C244D0" w:rsidRPr="00133800" w:rsidRDefault="00C244D0" w:rsidP="00FC4B12">
      <w:pPr>
        <w:jc w:val="both"/>
        <w:rPr>
          <w:rFonts w:ascii="Arial" w:hAnsi="Arial" w:cs="Arial"/>
          <w:sz w:val="20"/>
          <w:szCs w:val="20"/>
        </w:rPr>
      </w:pPr>
    </w:p>
    <w:p w:rsidR="00216768" w:rsidRPr="00133800" w:rsidRDefault="00216768" w:rsidP="00FC4B12">
      <w:pPr>
        <w:jc w:val="both"/>
        <w:rPr>
          <w:rFonts w:ascii="Arial" w:hAnsi="Arial" w:cs="Arial"/>
          <w:sz w:val="20"/>
          <w:szCs w:val="20"/>
        </w:rPr>
      </w:pPr>
      <w:r w:rsidRPr="00133800">
        <w:rPr>
          <w:rFonts w:ascii="Arial" w:hAnsi="Arial" w:cs="Arial"/>
          <w:sz w:val="20"/>
          <w:szCs w:val="20"/>
        </w:rPr>
        <w:t xml:space="preserve">Residents are encouraged to take advantage of the city’s curbside recycling program by placing </w:t>
      </w:r>
      <w:r w:rsidR="00133800">
        <w:rPr>
          <w:rFonts w:ascii="Arial" w:hAnsi="Arial" w:cs="Arial"/>
          <w:sz w:val="20"/>
          <w:szCs w:val="20"/>
        </w:rPr>
        <w:t>r</w:t>
      </w:r>
      <w:r w:rsidRPr="00133800">
        <w:rPr>
          <w:rFonts w:ascii="Arial" w:hAnsi="Arial" w:cs="Arial"/>
          <w:sz w:val="20"/>
          <w:szCs w:val="20"/>
        </w:rPr>
        <w:t xml:space="preserve">ecyclable material in their </w:t>
      </w:r>
      <w:r w:rsidRPr="00133800">
        <w:rPr>
          <w:rFonts w:ascii="Arial" w:hAnsi="Arial" w:cs="Arial"/>
          <w:b/>
          <w:bCs/>
          <w:sz w:val="20"/>
          <w:szCs w:val="20"/>
        </w:rPr>
        <w:t>Cartlanta</w:t>
      </w:r>
      <w:r w:rsidRPr="00133800">
        <w:rPr>
          <w:rFonts w:ascii="Arial" w:hAnsi="Arial" w:cs="Arial"/>
          <w:sz w:val="20"/>
          <w:szCs w:val="20"/>
        </w:rPr>
        <w:t xml:space="preserve"> blue bins for weekly collection. Residents can place </w:t>
      </w:r>
      <w:r w:rsidR="00133800" w:rsidRPr="00133800">
        <w:rPr>
          <w:rFonts w:ascii="Arial" w:hAnsi="Arial" w:cs="Arial"/>
          <w:b/>
          <w:sz w:val="20"/>
          <w:szCs w:val="20"/>
        </w:rPr>
        <w:t>household</w:t>
      </w:r>
      <w:r w:rsidR="00133800" w:rsidRPr="00133800">
        <w:rPr>
          <w:rFonts w:ascii="Arial" w:hAnsi="Arial" w:cs="Arial"/>
          <w:sz w:val="20"/>
          <w:szCs w:val="20"/>
        </w:rPr>
        <w:t xml:space="preserve"> </w:t>
      </w:r>
      <w:r w:rsidRPr="00133800">
        <w:rPr>
          <w:rFonts w:ascii="Arial" w:hAnsi="Arial" w:cs="Arial"/>
          <w:b/>
          <w:bCs/>
          <w:sz w:val="20"/>
          <w:szCs w:val="20"/>
        </w:rPr>
        <w:t xml:space="preserve">glass, paper, cardboard, </w:t>
      </w:r>
      <w:r w:rsidR="00133800">
        <w:rPr>
          <w:rFonts w:ascii="Arial" w:hAnsi="Arial" w:cs="Arial"/>
          <w:b/>
          <w:bCs/>
          <w:sz w:val="20"/>
          <w:szCs w:val="20"/>
        </w:rPr>
        <w:t>metal</w:t>
      </w:r>
      <w:r w:rsidRPr="00133800">
        <w:rPr>
          <w:rFonts w:ascii="Arial" w:hAnsi="Arial" w:cs="Arial"/>
          <w:b/>
          <w:bCs/>
          <w:sz w:val="20"/>
          <w:szCs w:val="20"/>
        </w:rPr>
        <w:t xml:space="preserve"> cans</w:t>
      </w:r>
      <w:r w:rsidR="00133800">
        <w:rPr>
          <w:rFonts w:ascii="Arial" w:hAnsi="Arial" w:cs="Arial"/>
          <w:b/>
          <w:bCs/>
          <w:sz w:val="20"/>
          <w:szCs w:val="20"/>
        </w:rPr>
        <w:t>, lids,</w:t>
      </w:r>
      <w:r w:rsidRPr="00133800">
        <w:rPr>
          <w:rFonts w:ascii="Arial" w:hAnsi="Arial" w:cs="Arial"/>
          <w:b/>
          <w:bCs/>
          <w:sz w:val="20"/>
          <w:szCs w:val="20"/>
        </w:rPr>
        <w:t xml:space="preserve"> and hard plastic</w:t>
      </w:r>
      <w:r w:rsidRPr="00133800">
        <w:rPr>
          <w:rFonts w:ascii="Arial" w:hAnsi="Arial" w:cs="Arial"/>
          <w:sz w:val="20"/>
          <w:szCs w:val="20"/>
        </w:rPr>
        <w:t xml:space="preserve"> (labeled 1-</w:t>
      </w:r>
      <w:r w:rsidR="00133800" w:rsidRPr="00133800">
        <w:rPr>
          <w:rFonts w:ascii="Arial" w:hAnsi="Arial" w:cs="Arial"/>
          <w:sz w:val="20"/>
          <w:szCs w:val="20"/>
        </w:rPr>
        <w:t xml:space="preserve">5 and </w:t>
      </w:r>
      <w:r w:rsidRPr="00133800">
        <w:rPr>
          <w:rFonts w:ascii="Arial" w:hAnsi="Arial" w:cs="Arial"/>
          <w:sz w:val="20"/>
          <w:szCs w:val="20"/>
        </w:rPr>
        <w:t xml:space="preserve">7) in the </w:t>
      </w:r>
      <w:r w:rsidRPr="00133800">
        <w:rPr>
          <w:rFonts w:ascii="Arial" w:hAnsi="Arial" w:cs="Arial"/>
          <w:b/>
          <w:bCs/>
          <w:sz w:val="20"/>
          <w:szCs w:val="20"/>
        </w:rPr>
        <w:t xml:space="preserve">Cartlanta </w:t>
      </w:r>
      <w:r w:rsidRPr="00133800">
        <w:rPr>
          <w:rFonts w:ascii="Arial" w:hAnsi="Arial" w:cs="Arial"/>
          <w:sz w:val="20"/>
          <w:szCs w:val="20"/>
        </w:rPr>
        <w:t>bins without the need to separate.</w:t>
      </w:r>
    </w:p>
    <w:p w:rsidR="00133800" w:rsidRPr="00133800" w:rsidRDefault="00133800" w:rsidP="00FC4B12">
      <w:pPr>
        <w:jc w:val="both"/>
        <w:rPr>
          <w:rFonts w:ascii="Arial" w:hAnsi="Arial" w:cs="Arial"/>
          <w:sz w:val="20"/>
          <w:szCs w:val="20"/>
        </w:rPr>
      </w:pPr>
    </w:p>
    <w:p w:rsidR="00133800" w:rsidRPr="00133800" w:rsidRDefault="00133800" w:rsidP="00FC4B12">
      <w:pPr>
        <w:jc w:val="both"/>
        <w:rPr>
          <w:rFonts w:ascii="Arial" w:hAnsi="Arial" w:cs="Arial"/>
          <w:sz w:val="20"/>
          <w:szCs w:val="20"/>
        </w:rPr>
      </w:pPr>
      <w:r w:rsidRPr="00133800">
        <w:rPr>
          <w:rFonts w:ascii="Arial" w:hAnsi="Arial" w:cs="Arial"/>
          <w:sz w:val="20"/>
          <w:szCs w:val="20"/>
        </w:rPr>
        <w:t>Residents may also recycle at the following drop-off locations:</w:t>
      </w:r>
    </w:p>
    <w:p w:rsidR="00133800" w:rsidRPr="00133800" w:rsidRDefault="00133800" w:rsidP="00FC4B12">
      <w:pPr>
        <w:jc w:val="both"/>
        <w:rPr>
          <w:rFonts w:ascii="Arial" w:hAnsi="Arial" w:cs="Arial"/>
          <w:sz w:val="20"/>
          <w:szCs w:val="20"/>
        </w:rPr>
      </w:pPr>
    </w:p>
    <w:p w:rsidR="00133800" w:rsidRPr="00133800" w:rsidRDefault="00133800" w:rsidP="00133800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33800">
        <w:rPr>
          <w:rFonts w:ascii="Arial" w:hAnsi="Arial" w:cs="Arial"/>
          <w:sz w:val="20"/>
          <w:szCs w:val="20"/>
        </w:rPr>
        <w:t>The first Saturday of the month</w:t>
      </w:r>
      <w:r w:rsidR="00D56108">
        <w:rPr>
          <w:rFonts w:ascii="Arial" w:hAnsi="Arial" w:cs="Arial"/>
          <w:sz w:val="20"/>
          <w:szCs w:val="20"/>
        </w:rPr>
        <w:t xml:space="preserve"> at</w:t>
      </w:r>
      <w:r w:rsidRPr="00133800">
        <w:rPr>
          <w:rFonts w:ascii="Arial" w:hAnsi="Arial" w:cs="Arial"/>
          <w:sz w:val="20"/>
          <w:szCs w:val="20"/>
        </w:rPr>
        <w:t xml:space="preserve"> </w:t>
      </w:r>
      <w:r w:rsidR="00D56108">
        <w:rPr>
          <w:rStyle w:val="Strong"/>
          <w:rFonts w:ascii="Arial" w:eastAsia="Times New Roman" w:hAnsi="Arial" w:cs="Arial"/>
          <w:color w:val="000000"/>
          <w:sz w:val="20"/>
          <w:szCs w:val="20"/>
        </w:rPr>
        <w:t>10:00 a.m. – 3:00 p.m</w:t>
      </w:r>
      <w:r w:rsidR="00D56108" w:rsidRPr="00D56108"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  <w:t>., at</w:t>
      </w:r>
      <w:r w:rsidRPr="00133800">
        <w:rPr>
          <w:rStyle w:val="Strong"/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33800">
        <w:rPr>
          <w:rFonts w:ascii="Arial" w:eastAsia="Times New Roman" w:hAnsi="Arial" w:cs="Arial"/>
          <w:color w:val="000000"/>
          <w:sz w:val="20"/>
          <w:szCs w:val="20"/>
        </w:rPr>
        <w:t xml:space="preserve">Second-Ponce de Leon Baptist Church, 2715 Peachtree Road, NE, Atlanta, GA 30305, (Corner East Wesley and </w:t>
      </w:r>
      <w:proofErr w:type="spellStart"/>
      <w:r w:rsidRPr="00133800">
        <w:rPr>
          <w:rFonts w:ascii="Arial" w:eastAsia="Times New Roman" w:hAnsi="Arial" w:cs="Arial"/>
          <w:color w:val="000000"/>
          <w:sz w:val="20"/>
          <w:szCs w:val="20"/>
        </w:rPr>
        <w:t>Bolling</w:t>
      </w:r>
      <w:proofErr w:type="spellEnd"/>
      <w:r w:rsidRPr="00133800">
        <w:rPr>
          <w:rFonts w:ascii="Arial" w:eastAsia="Times New Roman" w:hAnsi="Arial" w:cs="Arial"/>
          <w:color w:val="000000"/>
          <w:sz w:val="20"/>
          <w:szCs w:val="20"/>
        </w:rPr>
        <w:t xml:space="preserve"> Roads)</w:t>
      </w:r>
    </w:p>
    <w:p w:rsidR="00133800" w:rsidRPr="00133800" w:rsidRDefault="00133800" w:rsidP="00133800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133800" w:rsidRPr="00133800" w:rsidRDefault="00133800" w:rsidP="00133800">
      <w:pPr>
        <w:rPr>
          <w:rFonts w:ascii="Arial" w:eastAsia="Times New Roman" w:hAnsi="Arial" w:cs="Arial"/>
          <w:sz w:val="20"/>
          <w:szCs w:val="20"/>
        </w:rPr>
      </w:pPr>
      <w:r w:rsidRPr="00133800">
        <w:rPr>
          <w:rFonts w:ascii="Arial" w:eastAsia="Times New Roman" w:hAnsi="Arial" w:cs="Arial"/>
          <w:color w:val="000000"/>
          <w:sz w:val="20"/>
          <w:szCs w:val="20"/>
        </w:rPr>
        <w:t xml:space="preserve">The second Saturday of the month </w:t>
      </w:r>
      <w:r w:rsidR="00D56108">
        <w:rPr>
          <w:rFonts w:ascii="Arial" w:eastAsia="Times New Roman" w:hAnsi="Arial" w:cs="Arial"/>
          <w:color w:val="000000"/>
          <w:sz w:val="20"/>
          <w:szCs w:val="20"/>
        </w:rPr>
        <w:t xml:space="preserve">at </w:t>
      </w:r>
      <w:r w:rsidRPr="00133800">
        <w:rPr>
          <w:rStyle w:val="Strong"/>
          <w:rFonts w:ascii="Arial" w:eastAsia="Times New Roman" w:hAnsi="Arial" w:cs="Arial"/>
          <w:sz w:val="20"/>
          <w:szCs w:val="20"/>
        </w:rPr>
        <w:t xml:space="preserve">10:00 a.m. – 3:00 p.m., </w:t>
      </w:r>
      <w:bookmarkStart w:id="0" w:name="_GoBack"/>
      <w:r w:rsidR="00D56108" w:rsidRPr="00D56108">
        <w:rPr>
          <w:rStyle w:val="Strong"/>
          <w:rFonts w:ascii="Arial" w:eastAsia="Times New Roman" w:hAnsi="Arial" w:cs="Arial"/>
          <w:b w:val="0"/>
          <w:sz w:val="20"/>
          <w:szCs w:val="20"/>
        </w:rPr>
        <w:t>at the</w:t>
      </w:r>
      <w:r w:rsidR="00D56108">
        <w:rPr>
          <w:rStyle w:val="Strong"/>
          <w:rFonts w:ascii="Arial" w:eastAsia="Times New Roman" w:hAnsi="Arial" w:cs="Arial"/>
          <w:sz w:val="20"/>
          <w:szCs w:val="20"/>
        </w:rPr>
        <w:t xml:space="preserve"> </w:t>
      </w:r>
      <w:bookmarkEnd w:id="0"/>
      <w:r w:rsidRPr="00133800">
        <w:rPr>
          <w:rFonts w:ascii="Arial" w:eastAsia="Times New Roman" w:hAnsi="Arial" w:cs="Arial"/>
          <w:sz w:val="20"/>
          <w:szCs w:val="20"/>
        </w:rPr>
        <w:t>Walden School</w:t>
      </w:r>
      <w:r w:rsidR="00C23E50">
        <w:rPr>
          <w:rFonts w:ascii="Arial" w:eastAsia="Times New Roman" w:hAnsi="Arial" w:cs="Arial"/>
          <w:sz w:val="20"/>
          <w:szCs w:val="20"/>
        </w:rPr>
        <w:t xml:space="preserve">, </w:t>
      </w:r>
      <w:r w:rsidRPr="00133800">
        <w:rPr>
          <w:rFonts w:ascii="Arial" w:eastAsia="Times New Roman" w:hAnsi="Arial" w:cs="Arial"/>
          <w:sz w:val="20"/>
          <w:szCs w:val="20"/>
        </w:rPr>
        <w:t>320 Irwin Street NE, Atlanta, GA 30312, (Intersection J.W. Dobbs and Hilliard Streets.)</w:t>
      </w:r>
    </w:p>
    <w:p w:rsidR="00133800" w:rsidRPr="00133800" w:rsidRDefault="00133800" w:rsidP="00133800">
      <w:pPr>
        <w:rPr>
          <w:rFonts w:ascii="Arial" w:eastAsia="Times New Roman" w:hAnsi="Arial" w:cs="Arial"/>
          <w:sz w:val="20"/>
          <w:szCs w:val="20"/>
        </w:rPr>
      </w:pPr>
    </w:p>
    <w:p w:rsidR="00133800" w:rsidRPr="00133800" w:rsidRDefault="00133800" w:rsidP="00133800">
      <w:pPr>
        <w:rPr>
          <w:rFonts w:ascii="Arial" w:hAnsi="Arial" w:cs="Arial"/>
          <w:sz w:val="20"/>
          <w:szCs w:val="20"/>
        </w:rPr>
      </w:pPr>
      <w:r w:rsidRPr="00133800">
        <w:rPr>
          <w:rFonts w:ascii="Arial" w:eastAsia="Times New Roman" w:hAnsi="Arial" w:cs="Arial"/>
          <w:sz w:val="20"/>
          <w:szCs w:val="20"/>
        </w:rPr>
        <w:t xml:space="preserve">The third Saturday of the month </w:t>
      </w:r>
      <w:r w:rsidRPr="00133800">
        <w:rPr>
          <w:rFonts w:ascii="Arial" w:eastAsia="Times New Roman" w:hAnsi="Arial" w:cs="Arial"/>
          <w:b/>
          <w:sz w:val="20"/>
          <w:szCs w:val="20"/>
        </w:rPr>
        <w:t>City of Atlanta Recycle Day</w:t>
      </w:r>
      <w:r w:rsidRPr="00133800">
        <w:rPr>
          <w:rFonts w:ascii="Arial" w:eastAsia="Times New Roman" w:hAnsi="Arial" w:cs="Arial"/>
          <w:sz w:val="20"/>
          <w:szCs w:val="20"/>
        </w:rPr>
        <w:t xml:space="preserve"> </w:t>
      </w:r>
      <w:r w:rsidRPr="00133800">
        <w:rPr>
          <w:rFonts w:ascii="Arial" w:eastAsia="Times New Roman" w:hAnsi="Arial" w:cs="Arial"/>
          <w:b/>
          <w:sz w:val="20"/>
          <w:szCs w:val="20"/>
        </w:rPr>
        <w:t>9:00 a.m.-noon, The Mall West End</w:t>
      </w:r>
      <w:r w:rsidRPr="00133800">
        <w:rPr>
          <w:rFonts w:ascii="Arial" w:eastAsia="Times New Roman" w:hAnsi="Arial" w:cs="Arial"/>
          <w:sz w:val="20"/>
          <w:szCs w:val="20"/>
        </w:rPr>
        <w:t>, 850 Oak St. SW, Atlanta, GA  30310.</w:t>
      </w:r>
    </w:p>
    <w:p w:rsidR="00216768" w:rsidRPr="00133800" w:rsidRDefault="00216768" w:rsidP="00FC4B12">
      <w:pPr>
        <w:jc w:val="both"/>
        <w:rPr>
          <w:rFonts w:ascii="Arial" w:hAnsi="Arial" w:cs="Arial"/>
          <w:sz w:val="20"/>
          <w:szCs w:val="20"/>
        </w:rPr>
      </w:pPr>
    </w:p>
    <w:p w:rsidR="00216768" w:rsidRPr="00133800" w:rsidRDefault="00133800" w:rsidP="00133800">
      <w:pPr>
        <w:rPr>
          <w:rFonts w:ascii="Arial" w:hAnsi="Arial" w:cs="Arial"/>
          <w:sz w:val="20"/>
          <w:szCs w:val="20"/>
        </w:rPr>
      </w:pPr>
      <w:r w:rsidRPr="00133800">
        <w:rPr>
          <w:rFonts w:ascii="Arial" w:hAnsi="Arial" w:cs="Arial"/>
          <w:bCs/>
          <w:sz w:val="20"/>
          <w:szCs w:val="20"/>
        </w:rPr>
        <w:t xml:space="preserve">Tuesday, Thursday, and Saturday </w:t>
      </w:r>
      <w:r w:rsidR="00216768" w:rsidRPr="00133800">
        <w:rPr>
          <w:rFonts w:ascii="Arial" w:hAnsi="Arial" w:cs="Arial"/>
          <w:b/>
          <w:bCs/>
          <w:sz w:val="20"/>
          <w:szCs w:val="20"/>
        </w:rPr>
        <w:t>The Center for Hard to Cycle Materials</w:t>
      </w:r>
      <w:r w:rsidR="00216768" w:rsidRPr="00133800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216768" w:rsidRPr="00133800">
        <w:rPr>
          <w:rFonts w:ascii="Arial" w:hAnsi="Arial" w:cs="Arial"/>
          <w:sz w:val="20"/>
          <w:szCs w:val="20"/>
        </w:rPr>
        <w:t>CHaRM</w:t>
      </w:r>
      <w:proofErr w:type="spellEnd"/>
      <w:r w:rsidR="00216768" w:rsidRPr="00133800">
        <w:rPr>
          <w:rFonts w:ascii="Arial" w:hAnsi="Arial" w:cs="Arial"/>
          <w:sz w:val="20"/>
          <w:szCs w:val="20"/>
        </w:rPr>
        <w:t>)</w:t>
      </w:r>
      <w:r w:rsidR="00FF6A69" w:rsidRPr="00133800">
        <w:rPr>
          <w:rFonts w:ascii="Arial" w:hAnsi="Arial" w:cs="Arial"/>
          <w:sz w:val="20"/>
          <w:szCs w:val="20"/>
        </w:rPr>
        <w:t>,</w:t>
      </w:r>
      <w:r w:rsidR="00216768" w:rsidRPr="00133800">
        <w:rPr>
          <w:rFonts w:ascii="Arial" w:hAnsi="Arial" w:cs="Arial"/>
          <w:sz w:val="20"/>
          <w:szCs w:val="20"/>
        </w:rPr>
        <w:t xml:space="preserve"> </w:t>
      </w:r>
      <w:r w:rsidRPr="00133800">
        <w:rPr>
          <w:rFonts w:ascii="Arial" w:hAnsi="Arial" w:cs="Arial"/>
          <w:b/>
          <w:sz w:val="20"/>
          <w:szCs w:val="20"/>
        </w:rPr>
        <w:t>8:00 a.m.- 4:00 p.m.</w:t>
      </w:r>
      <w:r w:rsidR="00216768" w:rsidRPr="00133800">
        <w:rPr>
          <w:rFonts w:ascii="Arial" w:hAnsi="Arial" w:cs="Arial"/>
          <w:sz w:val="20"/>
          <w:szCs w:val="20"/>
        </w:rPr>
        <w:t>1</w:t>
      </w:r>
      <w:r w:rsidRPr="00133800">
        <w:rPr>
          <w:rFonts w:ascii="Arial" w:hAnsi="Arial" w:cs="Arial"/>
          <w:sz w:val="20"/>
          <w:szCs w:val="20"/>
        </w:rPr>
        <w:t>1</w:t>
      </w:r>
      <w:r w:rsidR="00216768" w:rsidRPr="00133800">
        <w:rPr>
          <w:rFonts w:ascii="Arial" w:hAnsi="Arial" w:cs="Arial"/>
          <w:sz w:val="20"/>
          <w:szCs w:val="20"/>
        </w:rPr>
        <w:t>10 Hill Street, SE</w:t>
      </w:r>
      <w:r w:rsidRPr="00133800">
        <w:rPr>
          <w:rFonts w:ascii="Arial" w:hAnsi="Arial" w:cs="Arial"/>
          <w:sz w:val="20"/>
          <w:szCs w:val="20"/>
        </w:rPr>
        <w:t>, Atlanta, GA 30315</w:t>
      </w:r>
      <w:r w:rsidR="00216768" w:rsidRPr="00133800">
        <w:rPr>
          <w:rFonts w:ascii="Arial" w:hAnsi="Arial" w:cs="Arial"/>
          <w:sz w:val="20"/>
          <w:szCs w:val="20"/>
        </w:rPr>
        <w:t xml:space="preserve"> </w:t>
      </w:r>
    </w:p>
    <w:p w:rsidR="00216768" w:rsidRPr="00133800" w:rsidRDefault="00216768" w:rsidP="00FC4B12">
      <w:pPr>
        <w:jc w:val="both"/>
        <w:rPr>
          <w:rFonts w:ascii="Arial" w:hAnsi="Arial" w:cs="Arial"/>
          <w:sz w:val="20"/>
          <w:szCs w:val="20"/>
        </w:rPr>
      </w:pPr>
    </w:p>
    <w:p w:rsidR="00FC4B12" w:rsidRPr="00133800" w:rsidRDefault="00216768" w:rsidP="00FC4B12">
      <w:pPr>
        <w:jc w:val="both"/>
        <w:rPr>
          <w:rFonts w:ascii="Arial" w:hAnsi="Arial" w:cs="Arial"/>
          <w:sz w:val="20"/>
          <w:szCs w:val="20"/>
        </w:rPr>
      </w:pPr>
      <w:r w:rsidRPr="00133800">
        <w:rPr>
          <w:rFonts w:ascii="Arial" w:hAnsi="Arial" w:cs="Arial"/>
          <w:sz w:val="20"/>
          <w:szCs w:val="20"/>
        </w:rPr>
        <w:t xml:space="preserve">Residents can register for </w:t>
      </w:r>
      <w:r w:rsidRPr="00133800">
        <w:rPr>
          <w:rFonts w:ascii="Arial" w:hAnsi="Arial" w:cs="Arial"/>
          <w:b/>
          <w:bCs/>
          <w:sz w:val="20"/>
          <w:szCs w:val="20"/>
        </w:rPr>
        <w:t>Recycle Perks</w:t>
      </w:r>
      <w:r w:rsidRPr="00133800">
        <w:rPr>
          <w:rFonts w:ascii="Arial" w:hAnsi="Arial" w:cs="Arial"/>
          <w:sz w:val="20"/>
          <w:szCs w:val="20"/>
        </w:rPr>
        <w:t xml:space="preserve">, the City’s </w:t>
      </w:r>
      <w:r w:rsidR="00C23E50">
        <w:rPr>
          <w:rFonts w:ascii="Arial" w:hAnsi="Arial" w:cs="Arial"/>
          <w:sz w:val="20"/>
          <w:szCs w:val="20"/>
        </w:rPr>
        <w:t>incentivized recycling</w:t>
      </w:r>
      <w:r w:rsidRPr="00133800">
        <w:rPr>
          <w:rFonts w:ascii="Arial" w:hAnsi="Arial" w:cs="Arial"/>
          <w:sz w:val="20"/>
          <w:szCs w:val="20"/>
        </w:rPr>
        <w:t xml:space="preserve"> program.  This program rewards residents who recycle </w:t>
      </w:r>
      <w:r w:rsidR="00AE4C0B">
        <w:rPr>
          <w:rFonts w:ascii="Arial" w:hAnsi="Arial" w:cs="Arial"/>
          <w:sz w:val="20"/>
          <w:szCs w:val="20"/>
        </w:rPr>
        <w:t xml:space="preserve">properly </w:t>
      </w:r>
      <w:r w:rsidRPr="00133800">
        <w:rPr>
          <w:rFonts w:ascii="Arial" w:hAnsi="Arial" w:cs="Arial"/>
          <w:sz w:val="20"/>
          <w:szCs w:val="20"/>
        </w:rPr>
        <w:t xml:space="preserve">with points that may be redeemed at participating restaurants and shops throughout the city, saving residents up to $300 per year.  </w:t>
      </w:r>
    </w:p>
    <w:p w:rsidR="00FC4B12" w:rsidRDefault="00FC4B12" w:rsidP="00216768">
      <w:pPr>
        <w:jc w:val="center"/>
        <w:rPr>
          <w:rFonts w:ascii="Arial" w:hAnsi="Arial" w:cs="Arial"/>
          <w:sz w:val="24"/>
          <w:szCs w:val="24"/>
        </w:rPr>
      </w:pPr>
    </w:p>
    <w:p w:rsidR="00FC4B12" w:rsidRDefault="00FC4B12" w:rsidP="00216768">
      <w:pPr>
        <w:jc w:val="center"/>
        <w:rPr>
          <w:rFonts w:ascii="Arial" w:hAnsi="Arial" w:cs="Arial"/>
          <w:sz w:val="24"/>
          <w:szCs w:val="24"/>
        </w:rPr>
      </w:pPr>
    </w:p>
    <w:p w:rsidR="00FC4B12" w:rsidRPr="00C164F9" w:rsidRDefault="00216768" w:rsidP="00A62624">
      <w:pPr>
        <w:jc w:val="center"/>
        <w:rPr>
          <w:b/>
        </w:rPr>
      </w:pPr>
      <w:r w:rsidRPr="00FC4B12">
        <w:rPr>
          <w:rFonts w:ascii="Arial" w:hAnsi="Arial" w:cs="Arial"/>
          <w:b/>
          <w:sz w:val="24"/>
          <w:szCs w:val="24"/>
        </w:rPr>
        <w:t>For additional information regarding the city’s recycling program please contact the Customer Service Center at 311 or visit</w:t>
      </w:r>
      <w:r w:rsidR="00FC4B12">
        <w:rPr>
          <w:rFonts w:ascii="Arial" w:hAnsi="Arial" w:cs="Arial"/>
          <w:b/>
          <w:sz w:val="24"/>
          <w:szCs w:val="24"/>
        </w:rPr>
        <w:t xml:space="preserve">: </w:t>
      </w:r>
      <w:r w:rsidR="00FC4B12" w:rsidRPr="00C164F9">
        <w:rPr>
          <w:rFonts w:ascii="Arial" w:hAnsi="Arial" w:cs="Arial"/>
          <w:b/>
          <w:sz w:val="24"/>
          <w:szCs w:val="24"/>
        </w:rPr>
        <w:t>www.</w:t>
      </w:r>
      <w:hyperlink r:id="rId14" w:history="1">
        <w:r w:rsidR="00FC4B12" w:rsidRPr="00C164F9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</w:rPr>
          <w:t>atlantaga.gov/recycling</w:t>
        </w:r>
      </w:hyperlink>
    </w:p>
    <w:p w:rsidR="00216768" w:rsidRPr="00FC4B12" w:rsidRDefault="00216768" w:rsidP="00FC4B12">
      <w:pPr>
        <w:jc w:val="center"/>
        <w:rPr>
          <w:b/>
        </w:rPr>
      </w:pPr>
    </w:p>
    <w:p w:rsidR="00216768" w:rsidRDefault="00216768" w:rsidP="00216768">
      <w:pPr>
        <w:jc w:val="center"/>
        <w:rPr>
          <w:rFonts w:ascii="Arial" w:hAnsi="Arial" w:cs="Arial"/>
          <w:b/>
          <w:bCs/>
        </w:rPr>
      </w:pPr>
    </w:p>
    <w:p w:rsidR="00216768" w:rsidRDefault="00FC4B12" w:rsidP="00216768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E1D3BB6" wp14:editId="12886E11">
            <wp:simplePos x="0" y="0"/>
            <wp:positionH relativeFrom="column">
              <wp:posOffset>1314450</wp:posOffset>
            </wp:positionH>
            <wp:positionV relativeFrom="paragraph">
              <wp:posOffset>133350</wp:posOffset>
            </wp:positionV>
            <wp:extent cx="3147695" cy="819150"/>
            <wp:effectExtent l="0" t="0" r="0" b="0"/>
            <wp:wrapSquare wrapText="bothSides"/>
            <wp:docPr id="1" name="Picture 1" descr="Macintosh HD:Users:tracyhambrickdpw:Desktop:Cartlantalogo_tag_4c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racyhambrickdpw:Desktop:Cartlantalogo_tag_4c.ep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768" w:rsidRDefault="00216768" w:rsidP="00216768">
      <w:pPr>
        <w:jc w:val="center"/>
        <w:rPr>
          <w:rFonts w:ascii="Arial" w:hAnsi="Arial" w:cs="Arial"/>
          <w:b/>
          <w:bCs/>
        </w:rPr>
      </w:pPr>
    </w:p>
    <w:p w:rsidR="00216768" w:rsidRDefault="00216768" w:rsidP="00216768">
      <w:pPr>
        <w:jc w:val="center"/>
        <w:rPr>
          <w:rFonts w:ascii="Arial" w:hAnsi="Arial" w:cs="Arial"/>
          <w:b/>
          <w:bCs/>
        </w:rPr>
      </w:pPr>
    </w:p>
    <w:p w:rsidR="00BA0270" w:rsidRPr="00216768" w:rsidRDefault="00BA0270" w:rsidP="00FC4B12"/>
    <w:sectPr w:rsidR="00BA0270" w:rsidRPr="00216768" w:rsidSect="0065113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D64" w:rsidRDefault="002B5D64">
      <w:r>
        <w:separator/>
      </w:r>
    </w:p>
  </w:endnote>
  <w:endnote w:type="continuationSeparator" w:id="0">
    <w:p w:rsidR="002B5D64" w:rsidRDefault="002B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768" w:rsidRDefault="002167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768" w:rsidRDefault="002167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768" w:rsidRDefault="0021676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A1" w:rsidRDefault="002B5D64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A1" w:rsidRDefault="002B5D64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A1" w:rsidRDefault="002B5D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D64" w:rsidRDefault="002B5D64">
      <w:r>
        <w:separator/>
      </w:r>
    </w:p>
  </w:footnote>
  <w:footnote w:type="continuationSeparator" w:id="0">
    <w:p w:rsidR="002B5D64" w:rsidRDefault="002B5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768" w:rsidRDefault="002167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768" w:rsidRDefault="002167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768" w:rsidRDefault="0021676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008" w:rsidRDefault="002B5D64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A1" w:rsidRDefault="002B5D64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008" w:rsidRDefault="002B5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68"/>
    <w:rsid w:val="00101CB8"/>
    <w:rsid w:val="00133800"/>
    <w:rsid w:val="00174636"/>
    <w:rsid w:val="001B2F99"/>
    <w:rsid w:val="00216768"/>
    <w:rsid w:val="002B5D64"/>
    <w:rsid w:val="00403A41"/>
    <w:rsid w:val="00433698"/>
    <w:rsid w:val="00436C42"/>
    <w:rsid w:val="00651137"/>
    <w:rsid w:val="00705BC6"/>
    <w:rsid w:val="00812E30"/>
    <w:rsid w:val="009F1B11"/>
    <w:rsid w:val="00A3045D"/>
    <w:rsid w:val="00A62624"/>
    <w:rsid w:val="00AA1698"/>
    <w:rsid w:val="00AE4C0B"/>
    <w:rsid w:val="00BA0270"/>
    <w:rsid w:val="00BB053D"/>
    <w:rsid w:val="00C164F9"/>
    <w:rsid w:val="00C23E50"/>
    <w:rsid w:val="00C244D0"/>
    <w:rsid w:val="00C50487"/>
    <w:rsid w:val="00D40435"/>
    <w:rsid w:val="00D56108"/>
    <w:rsid w:val="00DE4D23"/>
    <w:rsid w:val="00E41532"/>
    <w:rsid w:val="00F15F89"/>
    <w:rsid w:val="00F55545"/>
    <w:rsid w:val="00FC4B12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68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216768"/>
    <w:pPr>
      <w:keepNext/>
      <w:ind w:left="-180" w:firstLine="180"/>
      <w:jc w:val="both"/>
      <w:outlineLvl w:val="0"/>
    </w:pPr>
    <w:rPr>
      <w:rFonts w:ascii="Times New Roman" w:eastAsia="Times New Roman" w:hAnsi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16768"/>
    <w:pPr>
      <w:keepNext/>
      <w:outlineLvl w:val="2"/>
    </w:pPr>
    <w:rPr>
      <w:rFonts w:ascii="Times New Roman" w:eastAsia="Times New Roman" w:hAnsi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67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7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1676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16768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rsid w:val="00216768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1676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216768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16768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338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68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216768"/>
    <w:pPr>
      <w:keepNext/>
      <w:ind w:left="-180" w:firstLine="180"/>
      <w:jc w:val="both"/>
      <w:outlineLvl w:val="0"/>
    </w:pPr>
    <w:rPr>
      <w:rFonts w:ascii="Times New Roman" w:eastAsia="Times New Roman" w:hAnsi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16768"/>
    <w:pPr>
      <w:keepNext/>
      <w:outlineLvl w:val="2"/>
    </w:pPr>
    <w:rPr>
      <w:rFonts w:ascii="Times New Roman" w:eastAsia="Times New Roman" w:hAnsi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67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7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1676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16768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rsid w:val="00216768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1676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216768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16768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338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microsoft.com/office/2007/relationships/stylesWithEffects" Target="stylesWithEffect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atlantaga.gov/recycli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Frierson, Michael</dc:creator>
  <cp:lastModifiedBy>Frierson, Michael</cp:lastModifiedBy>
  <cp:revision>2</cp:revision>
  <cp:lastPrinted>2016-01-11T22:19:00Z</cp:lastPrinted>
  <dcterms:created xsi:type="dcterms:W3CDTF">2016-01-13T14:24:00Z</dcterms:created>
  <dcterms:modified xsi:type="dcterms:W3CDTF">2016-01-13T14:24:00Z</dcterms:modified>
</cp:coreProperties>
</file>